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402C" w14:textId="6A475813" w:rsidR="00553287" w:rsidRPr="00981581" w:rsidRDefault="00553287" w:rsidP="00981581">
      <w:pPr>
        <w:pStyle w:val="Nagwek1"/>
        <w:spacing w:line="259" w:lineRule="auto"/>
        <w:ind w:left="533"/>
        <w:jc w:val="right"/>
        <w:rPr>
          <w:rFonts w:ascii="Arial" w:hAnsi="Arial" w:cs="Arial"/>
          <w:color w:val="000000"/>
          <w:sz w:val="24"/>
          <w:szCs w:val="24"/>
          <w:u w:color="000000"/>
        </w:rPr>
      </w:pPr>
      <w:r w:rsidRPr="00981581">
        <w:rPr>
          <w:rFonts w:ascii="Arial" w:hAnsi="Arial" w:cs="Arial"/>
          <w:color w:val="000000"/>
          <w:sz w:val="24"/>
          <w:szCs w:val="24"/>
          <w:u w:color="000000"/>
        </w:rPr>
        <w:t>Załącznik nr 5</w:t>
      </w:r>
    </w:p>
    <w:p w14:paraId="4F0ED317" w14:textId="683FF3F8" w:rsidR="00553287" w:rsidRPr="00981581" w:rsidRDefault="00553287" w:rsidP="00553287">
      <w:pPr>
        <w:pStyle w:val="Nagwek1"/>
        <w:spacing w:line="259" w:lineRule="auto"/>
        <w:ind w:left="533"/>
        <w:jc w:val="center"/>
        <w:rPr>
          <w:rFonts w:ascii="Arial" w:hAnsi="Arial" w:cs="Arial"/>
          <w:sz w:val="24"/>
          <w:szCs w:val="24"/>
        </w:rPr>
      </w:pPr>
      <w:r w:rsidRPr="00981581">
        <w:rPr>
          <w:rFonts w:ascii="Arial" w:hAnsi="Arial" w:cs="Arial"/>
          <w:color w:val="000000"/>
          <w:sz w:val="24"/>
          <w:szCs w:val="24"/>
          <w:u w:color="000000"/>
        </w:rPr>
        <w:t>UMOWA  NR__/202</w:t>
      </w:r>
      <w:r w:rsidR="002B1643">
        <w:rPr>
          <w:rFonts w:ascii="Arial" w:hAnsi="Arial" w:cs="Arial"/>
          <w:color w:val="000000"/>
          <w:sz w:val="24"/>
          <w:szCs w:val="24"/>
          <w:u w:color="000000"/>
        </w:rPr>
        <w:t>1</w:t>
      </w:r>
      <w:r w:rsidRPr="00981581">
        <w:rPr>
          <w:rFonts w:ascii="Arial" w:hAnsi="Arial" w:cs="Arial"/>
          <w:color w:val="000000"/>
          <w:sz w:val="24"/>
          <w:szCs w:val="24"/>
          <w:u w:color="000000"/>
        </w:rPr>
        <w:t xml:space="preserve">  -  </w:t>
      </w:r>
      <w:r w:rsidRPr="00981581">
        <w:rPr>
          <w:rFonts w:ascii="Arial" w:hAnsi="Arial" w:cs="Arial"/>
          <w:noProof/>
          <w:color w:val="000000"/>
          <w:sz w:val="24"/>
          <w:szCs w:val="24"/>
          <w:u w:color="000000"/>
        </w:rPr>
        <w:t>projekt</w:t>
      </w:r>
    </w:p>
    <w:p w14:paraId="06C503E8" w14:textId="77777777" w:rsidR="00553287" w:rsidRPr="00981581" w:rsidRDefault="00553287" w:rsidP="00553287">
      <w:pPr>
        <w:spacing w:line="259" w:lineRule="auto"/>
        <w:ind w:left="3083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                                                   </w:t>
      </w:r>
    </w:p>
    <w:p w14:paraId="4F3399FF" w14:textId="77777777" w:rsidR="00553287" w:rsidRPr="00981581" w:rsidRDefault="00553287" w:rsidP="00981581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1581">
        <w:rPr>
          <w:rFonts w:ascii="Arial" w:hAnsi="Arial" w:cs="Arial"/>
          <w:sz w:val="24"/>
          <w:szCs w:val="24"/>
        </w:rPr>
        <w:t xml:space="preserve">zawarta w dniu …………………….w Szczytnie pomiędzy: </w:t>
      </w:r>
    </w:p>
    <w:p w14:paraId="09A7A6C1" w14:textId="77777777" w:rsidR="00553287" w:rsidRPr="00981581" w:rsidRDefault="00553287" w:rsidP="00981581">
      <w:pPr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Powiatem Szczycieńskim z siedzibą w Szczytnie ul. Sienkiewicza 1, 12-100 Szczytno NIP: 745-18-11-678 w imieniu, którego działa Powiatowe Centrum Pomocy Rodzinie w Szczytnie reprezentowane przez Panią Elżbietę Drozdowicz - Dyrektora PCPR działającą z upoważnienia Starosty Szczycieńskiego, przy kontrasygnacie Jadwigi Ogrodowczyk - Głównego Księgowego, </w:t>
      </w:r>
    </w:p>
    <w:p w14:paraId="7FB4E8CA" w14:textId="77777777" w:rsidR="00553287" w:rsidRPr="00981581" w:rsidRDefault="00553287" w:rsidP="00981581">
      <w:pPr>
        <w:jc w:val="both"/>
        <w:rPr>
          <w:rFonts w:ascii="Arial" w:hAnsi="Arial" w:cs="Arial"/>
          <w:b/>
        </w:rPr>
      </w:pPr>
      <w:r w:rsidRPr="00981581">
        <w:rPr>
          <w:rFonts w:ascii="Arial" w:hAnsi="Arial" w:cs="Arial"/>
        </w:rPr>
        <w:t>zwanym dalej Zamawiającym</w:t>
      </w:r>
      <w:r w:rsidRPr="00981581">
        <w:rPr>
          <w:rFonts w:ascii="Arial" w:hAnsi="Arial" w:cs="Arial"/>
          <w:b/>
        </w:rPr>
        <w:t>,</w:t>
      </w:r>
    </w:p>
    <w:p w14:paraId="5A5393CE" w14:textId="77777777" w:rsidR="00553287" w:rsidRPr="00981581" w:rsidRDefault="00553287" w:rsidP="00981581">
      <w:pPr>
        <w:jc w:val="both"/>
        <w:rPr>
          <w:rFonts w:ascii="Arial" w:hAnsi="Arial" w:cs="Arial"/>
          <w:b/>
        </w:rPr>
      </w:pPr>
    </w:p>
    <w:p w14:paraId="535A1A94" w14:textId="77777777" w:rsidR="00553287" w:rsidRPr="00981581" w:rsidRDefault="00553287" w:rsidP="00981581">
      <w:pPr>
        <w:jc w:val="both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 a </w:t>
      </w:r>
    </w:p>
    <w:p w14:paraId="42BA8A50" w14:textId="7A59C4FB" w:rsidR="00553287" w:rsidRPr="00981581" w:rsidRDefault="00553287" w:rsidP="00981581">
      <w:pPr>
        <w:spacing w:line="249" w:lineRule="auto"/>
        <w:ind w:right="30"/>
        <w:jc w:val="both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>..........................................................................................</w:t>
      </w:r>
      <w:r w:rsidRPr="00981581">
        <w:rPr>
          <w:rFonts w:ascii="Arial" w:hAnsi="Arial" w:cs="Arial"/>
        </w:rPr>
        <w:t xml:space="preserve"> </w:t>
      </w:r>
    </w:p>
    <w:p w14:paraId="3700B431" w14:textId="5F0BEFD0" w:rsidR="00553287" w:rsidRPr="00981581" w:rsidRDefault="00553287" w:rsidP="00981581">
      <w:pPr>
        <w:spacing w:line="259" w:lineRule="auto"/>
        <w:jc w:val="both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 </w:t>
      </w:r>
      <w:r w:rsidRPr="00981581">
        <w:rPr>
          <w:rFonts w:ascii="Arial" w:hAnsi="Arial" w:cs="Arial"/>
          <w:b/>
          <w:i/>
        </w:rPr>
        <w:t xml:space="preserve">NIP                                           Regon  </w:t>
      </w:r>
    </w:p>
    <w:p w14:paraId="310D90D8" w14:textId="77777777" w:rsidR="00553287" w:rsidRPr="00981581" w:rsidRDefault="00553287" w:rsidP="00981581">
      <w:pPr>
        <w:spacing w:line="243" w:lineRule="auto"/>
        <w:ind w:right="1246"/>
        <w:jc w:val="both"/>
        <w:rPr>
          <w:rFonts w:ascii="Arial" w:hAnsi="Arial" w:cs="Arial"/>
        </w:rPr>
      </w:pPr>
      <w:r w:rsidRPr="00981581">
        <w:rPr>
          <w:rFonts w:ascii="Arial" w:hAnsi="Arial" w:cs="Arial"/>
          <w:b/>
          <w:i/>
        </w:rPr>
        <w:t xml:space="preserve"> </w:t>
      </w:r>
      <w:r w:rsidRPr="00981581">
        <w:rPr>
          <w:rFonts w:ascii="Arial" w:hAnsi="Arial" w:cs="Arial"/>
        </w:rPr>
        <w:t xml:space="preserve">reprezentowanym przez: </w:t>
      </w:r>
    </w:p>
    <w:p w14:paraId="707A8E86" w14:textId="77777777" w:rsidR="00553287" w:rsidRPr="00981581" w:rsidRDefault="00553287" w:rsidP="00981581">
      <w:pPr>
        <w:spacing w:line="249" w:lineRule="auto"/>
        <w:ind w:right="5090"/>
        <w:jc w:val="both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1.   ...................................................... zwanym dalej „Wykonawcą”. </w:t>
      </w:r>
    </w:p>
    <w:p w14:paraId="260DDCC7" w14:textId="77777777" w:rsidR="00981581" w:rsidRDefault="00553287" w:rsidP="00981581">
      <w:pPr>
        <w:spacing w:line="259" w:lineRule="auto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 </w:t>
      </w:r>
    </w:p>
    <w:p w14:paraId="1B713AE7" w14:textId="59F0A836" w:rsidR="00553287" w:rsidRPr="00981581" w:rsidRDefault="00553287" w:rsidP="00981581">
      <w:pPr>
        <w:spacing w:line="259" w:lineRule="auto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Zamawiający oświadcza, że przeprowadził podstawie art. </w:t>
      </w:r>
      <w:r w:rsidR="00981581">
        <w:rPr>
          <w:rFonts w:ascii="Arial" w:hAnsi="Arial" w:cs="Arial"/>
        </w:rPr>
        <w:t xml:space="preserve">275 ustawy Prawo zamówień publicznych w trybie podstawowym postępowanie o udzielenie zamówienia na </w:t>
      </w:r>
      <w:r w:rsidRPr="00981581">
        <w:rPr>
          <w:rFonts w:ascii="Arial" w:hAnsi="Arial" w:cs="Arial"/>
        </w:rPr>
        <w:t xml:space="preserve">Zakup wyposażenia i środków ochrony indywidualnej w ramach Projektu: „Wsparcie dzieci umieszczonych w pieczy zastępczej w okresie epidemii COVID-19, Program Operacyjny Wiedza Edukacja Rozwój lata 2014-2020, w ramach Działania 2.8 Rozwój usług społecznych świadczonych w środowisku lokalnym, PI 9iv: Ułatwianie dostępu do przystępnych cenowo, trwałych oraz wysokiej jakości usług, w tym opieki zdrowotnej i usług socjalnych świadczonych w interesie ogólnym, współfinansowanego z Europejskiego Funduszu Społecznego - i w zadaniu nr …. została wybrana oferta Wykonawcy.     </w:t>
      </w:r>
    </w:p>
    <w:p w14:paraId="61ED7DD7" w14:textId="77777777" w:rsidR="00553287" w:rsidRPr="00981581" w:rsidRDefault="00553287" w:rsidP="00553287">
      <w:pPr>
        <w:spacing w:line="259" w:lineRule="auto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 </w:t>
      </w:r>
      <w:r w:rsidRPr="00981581">
        <w:rPr>
          <w:rFonts w:ascii="Arial" w:hAnsi="Arial" w:cs="Arial"/>
        </w:rPr>
        <w:tab/>
        <w:t xml:space="preserve"> </w:t>
      </w:r>
      <w:r w:rsidRPr="00981581">
        <w:rPr>
          <w:rFonts w:ascii="Arial" w:hAnsi="Arial" w:cs="Arial"/>
        </w:rPr>
        <w:tab/>
        <w:t xml:space="preserve"> </w:t>
      </w:r>
      <w:r w:rsidRPr="00981581">
        <w:rPr>
          <w:rFonts w:ascii="Arial" w:hAnsi="Arial" w:cs="Arial"/>
        </w:rPr>
        <w:tab/>
        <w:t xml:space="preserve"> </w:t>
      </w:r>
      <w:r w:rsidRPr="00981581">
        <w:rPr>
          <w:rFonts w:ascii="Arial" w:hAnsi="Arial" w:cs="Arial"/>
          <w:b/>
        </w:rPr>
        <w:t xml:space="preserve"> </w:t>
      </w:r>
    </w:p>
    <w:p w14:paraId="6F019DB5" w14:textId="77777777" w:rsidR="00553287" w:rsidRPr="00981581" w:rsidRDefault="00553287" w:rsidP="00553287">
      <w:pPr>
        <w:spacing w:line="259" w:lineRule="auto"/>
        <w:ind w:right="5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§ 1 Przedmiot umowy oraz miejsce dostawy </w:t>
      </w:r>
    </w:p>
    <w:p w14:paraId="2C0C2B95" w14:textId="77777777" w:rsidR="00553287" w:rsidRPr="00981581" w:rsidRDefault="00553287" w:rsidP="00981581">
      <w:pPr>
        <w:spacing w:after="30"/>
        <w:ind w:right="176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Przedmiotem umowy jest sprzedaż wraz z dostawą do magazynu ogólnego Zamawiającego ……………………………………….. (zwanych dalej Przedmiotem umowy) Parametry techniczne – opis Przedmiotu umowy jest szczegółowo określony  w SIWZ  i w ofercie  Wykonawcy z dnia................., które stanowią integralną część niniejszej umowy. </w:t>
      </w:r>
    </w:p>
    <w:p w14:paraId="69F0AC4C" w14:textId="77777777" w:rsidR="00553287" w:rsidRPr="00981581" w:rsidRDefault="00553287" w:rsidP="00553287">
      <w:pPr>
        <w:spacing w:line="259" w:lineRule="auto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  </w:t>
      </w:r>
    </w:p>
    <w:p w14:paraId="40543B44" w14:textId="6A40E819" w:rsidR="00553287" w:rsidRPr="00981581" w:rsidRDefault="00553287" w:rsidP="00981581">
      <w:pPr>
        <w:spacing w:line="259" w:lineRule="auto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§ 2 Termin realizacji przedmiotu umowy  </w:t>
      </w:r>
    </w:p>
    <w:p w14:paraId="7A726409" w14:textId="0ADED827" w:rsidR="00553287" w:rsidRPr="00981581" w:rsidRDefault="00553287" w:rsidP="00553287">
      <w:pPr>
        <w:ind w:right="116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Realizacja dostawy Przedmiotu  umowy ma odbyć się w </w:t>
      </w:r>
      <w:r w:rsidRPr="00981581">
        <w:rPr>
          <w:rFonts w:ascii="Arial" w:hAnsi="Arial" w:cs="Arial"/>
          <w:b/>
        </w:rPr>
        <w:t xml:space="preserve"> terminie do …... dni od daty podpisania umowy.</w:t>
      </w:r>
    </w:p>
    <w:p w14:paraId="22171302" w14:textId="77777777" w:rsidR="00981581" w:rsidRPr="00981581" w:rsidRDefault="00981581" w:rsidP="00553287">
      <w:pPr>
        <w:ind w:right="116"/>
        <w:rPr>
          <w:rFonts w:ascii="Arial" w:hAnsi="Arial" w:cs="Arial"/>
        </w:rPr>
      </w:pPr>
    </w:p>
    <w:p w14:paraId="18AD8063" w14:textId="0832A63F" w:rsidR="00981581" w:rsidRPr="00981581" w:rsidRDefault="00553287" w:rsidP="00981581">
      <w:pPr>
        <w:spacing w:line="259" w:lineRule="auto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>§ 3 Wynagrodzenie i warunki płatności</w:t>
      </w:r>
    </w:p>
    <w:p w14:paraId="67914552" w14:textId="3D3076DD" w:rsidR="00981581" w:rsidRPr="00981581" w:rsidRDefault="00981581" w:rsidP="00553287">
      <w:pPr>
        <w:numPr>
          <w:ilvl w:val="0"/>
          <w:numId w:val="1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>Wynagrodzenie za wykonanie Przedmiotu umowy wynosi  ............ zł. netto.</w:t>
      </w:r>
    </w:p>
    <w:p w14:paraId="7804C1A0" w14:textId="1A206361" w:rsidR="00981581" w:rsidRPr="00981581" w:rsidRDefault="00981581" w:rsidP="00553287">
      <w:pPr>
        <w:numPr>
          <w:ilvl w:val="0"/>
          <w:numId w:val="1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lastRenderedPageBreak/>
        <w:t>Do wymienionej w ust. 1 kwoty Wykonawca doliczy podatek VAT w wysokości ......................zł.</w:t>
      </w:r>
    </w:p>
    <w:p w14:paraId="0AB9DCBF" w14:textId="7A6461B1" w:rsidR="00553287" w:rsidRPr="00981581" w:rsidRDefault="00553287" w:rsidP="00553287">
      <w:pPr>
        <w:numPr>
          <w:ilvl w:val="0"/>
          <w:numId w:val="1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Całkowite wynagrodzenie brutto wynosi  ..........................zł.  </w:t>
      </w:r>
    </w:p>
    <w:p w14:paraId="175641DD" w14:textId="77777777" w:rsidR="00553287" w:rsidRPr="00981581" w:rsidRDefault="00553287" w:rsidP="00553287">
      <w:pPr>
        <w:numPr>
          <w:ilvl w:val="0"/>
          <w:numId w:val="1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>Wynagrodzenie nie podlega waloryzacji.</w:t>
      </w:r>
    </w:p>
    <w:p w14:paraId="632970C8" w14:textId="77777777" w:rsidR="00553287" w:rsidRPr="00981581" w:rsidRDefault="00553287" w:rsidP="00553287">
      <w:pPr>
        <w:numPr>
          <w:ilvl w:val="0"/>
          <w:numId w:val="1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>Wynagrodzenie, o którym mowa w ust. 1, jest wynagrodzeniem ryczałtowym, obejmującym wszystkie czynności niezbędne do prawidłowego wykonania umowy, zgodnie z opisem przedmiotu zamówienia oraz złożoną przez Wykonawcę Ofertą, nawet, jeśli czynności te nie zostały wprost wyszczególnione w treści niniejszej umowy. Wykonawca mając możliwość uprzedniego ustalenia wszystkich warunków technicznych związanych z realizacją umowy, nie może żądać podwyższenia wynagrodzenia nawet, jeżeli z przyczyn od siebie niezależnych nie mógł przewidzieć wszystkich czynności niezbędnych do prawidłowego wykonania niniejszej Umowy.</w:t>
      </w:r>
    </w:p>
    <w:p w14:paraId="47D89D05" w14:textId="77777777" w:rsidR="00553287" w:rsidRPr="00981581" w:rsidRDefault="00553287" w:rsidP="00553287">
      <w:pPr>
        <w:numPr>
          <w:ilvl w:val="0"/>
          <w:numId w:val="1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Strony postanawiają, iż zapłata następuje w dniu obciążenia rachunku bankowego Zamawiającego. </w:t>
      </w:r>
    </w:p>
    <w:p w14:paraId="5C0CA607" w14:textId="77777777" w:rsidR="00553287" w:rsidRPr="00981581" w:rsidRDefault="00553287" w:rsidP="00553287">
      <w:pPr>
        <w:numPr>
          <w:ilvl w:val="0"/>
          <w:numId w:val="1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W przypadku nieterminowej płatności należności Wykonawca ma prawo naliczyć Zamawiającemu odsetki ustawowe za każdy dzień zwłoki. </w:t>
      </w:r>
    </w:p>
    <w:p w14:paraId="758EE7DB" w14:textId="77777777" w:rsidR="00553287" w:rsidRPr="00981581" w:rsidRDefault="00553287" w:rsidP="00553287">
      <w:pPr>
        <w:numPr>
          <w:ilvl w:val="0"/>
          <w:numId w:val="1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Zamawiający zapłaci wynagrodzenie na podstawie wystawionej faktury VAT lub rachunku. </w:t>
      </w:r>
    </w:p>
    <w:p w14:paraId="0661C229" w14:textId="77777777" w:rsidR="00553287" w:rsidRPr="00981581" w:rsidRDefault="00553287" w:rsidP="00553287">
      <w:pPr>
        <w:numPr>
          <w:ilvl w:val="0"/>
          <w:numId w:val="1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Podstawą do wystawienia rachunku / faktury VAT jest podpisanie przez obie strony, protokołu odbioru przedmiotu umowy przyjętego, jako sprawny technicznie i bez wad. </w:t>
      </w:r>
    </w:p>
    <w:p w14:paraId="6F624D46" w14:textId="77777777" w:rsidR="00553287" w:rsidRPr="00981581" w:rsidRDefault="00553287" w:rsidP="00553287">
      <w:pPr>
        <w:ind w:right="176" w:hanging="360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10. Zamawiający zapłaci cenę sprzedaży przelewem na konto nr .........................., </w:t>
      </w:r>
      <w:r w:rsidRPr="00981581">
        <w:rPr>
          <w:rFonts w:ascii="Arial" w:hAnsi="Arial" w:cs="Arial"/>
          <w:highlight w:val="yellow"/>
        </w:rPr>
        <w:t>w terminie 30 dni</w:t>
      </w:r>
      <w:r w:rsidRPr="00981581">
        <w:rPr>
          <w:rFonts w:ascii="Arial" w:hAnsi="Arial" w:cs="Arial"/>
        </w:rPr>
        <w:t xml:space="preserve"> od daty otrzymania  faktury/rachunku.</w:t>
      </w:r>
      <w:r w:rsidRPr="00981581">
        <w:rPr>
          <w:rFonts w:ascii="Arial" w:hAnsi="Arial" w:cs="Arial"/>
          <w:b/>
        </w:rPr>
        <w:t xml:space="preserve">  </w:t>
      </w:r>
      <w:r w:rsidRPr="00981581">
        <w:rPr>
          <w:rFonts w:ascii="Arial" w:hAnsi="Arial" w:cs="Arial"/>
        </w:rPr>
        <w:t xml:space="preserve"> </w:t>
      </w:r>
    </w:p>
    <w:p w14:paraId="293B60FB" w14:textId="77777777" w:rsidR="00553287" w:rsidRPr="00981581" w:rsidRDefault="00553287" w:rsidP="00553287">
      <w:pPr>
        <w:numPr>
          <w:ilvl w:val="0"/>
          <w:numId w:val="2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Rachunek / faktura VAT wystawiona przez Wykonawcę powinna zawierać numer umowy, z której wynika płatność. </w:t>
      </w:r>
    </w:p>
    <w:p w14:paraId="66043C0C" w14:textId="77777777" w:rsidR="00553287" w:rsidRPr="00981581" w:rsidRDefault="00553287" w:rsidP="00553287">
      <w:pPr>
        <w:numPr>
          <w:ilvl w:val="0"/>
          <w:numId w:val="2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Cesja wierzytelności wynikających z niniejszej umowy wymaga zgody Zamawiającego wyrażonej na piśmie pod rygorem nieważności. </w:t>
      </w:r>
    </w:p>
    <w:p w14:paraId="5C946F63" w14:textId="77777777" w:rsidR="00981581" w:rsidRPr="00981581" w:rsidRDefault="00981581" w:rsidP="00553287">
      <w:pPr>
        <w:spacing w:line="259" w:lineRule="auto"/>
        <w:jc w:val="center"/>
        <w:rPr>
          <w:rFonts w:ascii="Arial" w:hAnsi="Arial" w:cs="Arial"/>
          <w:b/>
        </w:rPr>
      </w:pPr>
    </w:p>
    <w:p w14:paraId="1BF165F3" w14:textId="235F5306" w:rsidR="00553287" w:rsidRPr="00981581" w:rsidRDefault="00553287" w:rsidP="00981581">
      <w:pPr>
        <w:spacing w:line="259" w:lineRule="auto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§ 4 Dostawa, instalacja i odbiór przedmiotu umowy </w:t>
      </w:r>
    </w:p>
    <w:p w14:paraId="16E0D5B9" w14:textId="519DD25E" w:rsidR="00553287" w:rsidRPr="00981581" w:rsidRDefault="00553287" w:rsidP="00553287">
      <w:pPr>
        <w:numPr>
          <w:ilvl w:val="0"/>
          <w:numId w:val="3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>Przedmiot umowy będzie dostarczony przez Wykonawcę w terminie określonym w §</w:t>
      </w:r>
      <w:r w:rsidR="00981581">
        <w:rPr>
          <w:rFonts w:ascii="Arial" w:hAnsi="Arial" w:cs="Arial"/>
        </w:rPr>
        <w:t> </w:t>
      </w:r>
      <w:r w:rsidRPr="00981581">
        <w:rPr>
          <w:rFonts w:ascii="Arial" w:hAnsi="Arial" w:cs="Arial"/>
        </w:rPr>
        <w:t xml:space="preserve">2 umowy. </w:t>
      </w:r>
    </w:p>
    <w:p w14:paraId="4A73E7C2" w14:textId="77777777" w:rsidR="00553287" w:rsidRPr="00981581" w:rsidRDefault="00553287" w:rsidP="00553287">
      <w:pPr>
        <w:numPr>
          <w:ilvl w:val="0"/>
          <w:numId w:val="3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W ramach dostawy przedmiotu umowy, Wykonawca jest zobowiązany do: </w:t>
      </w:r>
    </w:p>
    <w:p w14:paraId="5B8ED73D" w14:textId="77777777" w:rsidR="00553287" w:rsidRPr="00981581" w:rsidRDefault="00553287" w:rsidP="00553287">
      <w:pPr>
        <w:numPr>
          <w:ilvl w:val="1"/>
          <w:numId w:val="3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Dostarczenia go na miejsce przeznaczenia (tj. magazyn ogólny) wskazane przez przedstawiciela Zamawiającego; </w:t>
      </w:r>
    </w:p>
    <w:p w14:paraId="11E4303B" w14:textId="77777777" w:rsidR="00553287" w:rsidRPr="00981581" w:rsidRDefault="00553287" w:rsidP="00553287">
      <w:pPr>
        <w:numPr>
          <w:ilvl w:val="1"/>
          <w:numId w:val="3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rozładunek i dostarczenie do Magazynu ogólnego </w:t>
      </w:r>
    </w:p>
    <w:p w14:paraId="7A1AFE94" w14:textId="77777777" w:rsidR="00553287" w:rsidRPr="00981581" w:rsidRDefault="00553287" w:rsidP="00553287">
      <w:pPr>
        <w:numPr>
          <w:ilvl w:val="1"/>
          <w:numId w:val="3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>dostarczenie przy dostawie instrukcji obsługi urządzenia w języku polskim,</w:t>
      </w:r>
      <w:r w:rsidRPr="00981581">
        <w:rPr>
          <w:rFonts w:ascii="Arial" w:hAnsi="Arial" w:cs="Arial"/>
          <w:b/>
        </w:rPr>
        <w:t xml:space="preserve"> </w:t>
      </w:r>
    </w:p>
    <w:p w14:paraId="78A567FA" w14:textId="77777777" w:rsidR="00553287" w:rsidRPr="00981581" w:rsidRDefault="00553287" w:rsidP="00553287">
      <w:pPr>
        <w:numPr>
          <w:ilvl w:val="1"/>
          <w:numId w:val="3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Dostarczenie wraz z urządzeniem Zamawiającemu instrukcji obsługi (§41). Rozporządzenia Ministra Pracy i Polityki Socjalnej z dnia 26 września 1997 r. w sprawie ogólnych przepisów bezpieczeństwa i higieny pracy Dz. U. 1997 nr 129 poz. 844) – jeśli taki dokument jest wymagany przepisami prawa obowiązującymi na terenie RP  </w:t>
      </w:r>
    </w:p>
    <w:p w14:paraId="7C92D787" w14:textId="77777777" w:rsidR="00553287" w:rsidRPr="00981581" w:rsidRDefault="00553287" w:rsidP="00553287">
      <w:pPr>
        <w:numPr>
          <w:ilvl w:val="0"/>
          <w:numId w:val="4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Przedstawicielem Zamawiającego w sprawie dostawy jest: </w:t>
      </w:r>
      <w:r w:rsidRPr="00981581">
        <w:rPr>
          <w:rFonts w:ascii="Arial" w:hAnsi="Arial" w:cs="Arial"/>
          <w:b/>
        </w:rPr>
        <w:t>Pani  Alicja Dąbrowska</w:t>
      </w:r>
      <w:r w:rsidRPr="00981581">
        <w:rPr>
          <w:rFonts w:ascii="Arial" w:hAnsi="Arial" w:cs="Arial"/>
        </w:rPr>
        <w:t xml:space="preserve">  </w:t>
      </w:r>
      <w:r w:rsidRPr="00981581">
        <w:rPr>
          <w:rFonts w:ascii="Arial" w:hAnsi="Arial" w:cs="Arial"/>
          <w:b/>
        </w:rPr>
        <w:t>Tel………</w:t>
      </w:r>
    </w:p>
    <w:p w14:paraId="28636409" w14:textId="77777777" w:rsidR="00553287" w:rsidRPr="00981581" w:rsidRDefault="00553287" w:rsidP="00553287">
      <w:pPr>
        <w:numPr>
          <w:ilvl w:val="0"/>
          <w:numId w:val="4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Ze strony Wykonawcy osobą odpowiedzialną za realizację umowy jest: ………………....... </w:t>
      </w:r>
    </w:p>
    <w:p w14:paraId="391FC318" w14:textId="77777777" w:rsidR="00553287" w:rsidRPr="00981581" w:rsidRDefault="00553287" w:rsidP="00553287">
      <w:pPr>
        <w:numPr>
          <w:ilvl w:val="0"/>
          <w:numId w:val="4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Odbiór przedmiotu umowy następuje w formie protokołu odbioru, podpisanego przez obie strony. </w:t>
      </w:r>
    </w:p>
    <w:p w14:paraId="128C3209" w14:textId="77777777" w:rsidR="00553287" w:rsidRPr="00981581" w:rsidRDefault="00553287" w:rsidP="00553287">
      <w:pPr>
        <w:numPr>
          <w:ilvl w:val="0"/>
          <w:numId w:val="4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lastRenderedPageBreak/>
        <w:t xml:space="preserve">Wykonawca ponosi wszelkie ryzyko związane z utratą lub uszkodzeniem towaru do chwili przyjęcia towaru przez Zamawiającego. </w:t>
      </w:r>
    </w:p>
    <w:p w14:paraId="27682D3B" w14:textId="77777777" w:rsidR="00553287" w:rsidRPr="00981581" w:rsidRDefault="00553287" w:rsidP="00553287">
      <w:pPr>
        <w:numPr>
          <w:ilvl w:val="0"/>
          <w:numId w:val="4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Za szkody powstałe w czasie realizacji przedmiotu umowy na majątku Zamawiającego odpowiada Wykonawca.  </w:t>
      </w:r>
    </w:p>
    <w:p w14:paraId="629BFF7B" w14:textId="77777777" w:rsidR="00553287" w:rsidRPr="00981581" w:rsidRDefault="00553287" w:rsidP="00553287">
      <w:pPr>
        <w:numPr>
          <w:ilvl w:val="0"/>
          <w:numId w:val="4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Wykonawca ponosi odpowiedzialność cywilną wobec Zamawiającego i osób trzecich w przypadku wyrządzenia szkody w związku z nienależytym wykonywaniem przedmiotem umowy.  </w:t>
      </w:r>
    </w:p>
    <w:p w14:paraId="56CB0B7A" w14:textId="46843098" w:rsidR="00981581" w:rsidRPr="00981581" w:rsidRDefault="00981581" w:rsidP="00981581">
      <w:pPr>
        <w:spacing w:line="259" w:lineRule="auto"/>
        <w:rPr>
          <w:rFonts w:ascii="Arial" w:hAnsi="Arial" w:cs="Arial"/>
        </w:rPr>
      </w:pPr>
    </w:p>
    <w:p w14:paraId="768CBB94" w14:textId="584918ED" w:rsidR="00553287" w:rsidRPr="00981581" w:rsidRDefault="00553287" w:rsidP="00981581">
      <w:pPr>
        <w:spacing w:line="259" w:lineRule="auto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>§ 5 Warunki gwarancji</w:t>
      </w:r>
    </w:p>
    <w:p w14:paraId="100501C6" w14:textId="77777777" w:rsidR="00553287" w:rsidRPr="00981581" w:rsidRDefault="00553287" w:rsidP="00B247B2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176"/>
        <w:jc w:val="both"/>
        <w:textAlignment w:val="baseline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Wykonawca zobowiązuje się do dostarczenia wraz z przedmiotem zamówienia kart gwarancyjnych producenta (dotyczy sprzętu) lub kart charakterystyki (dotyczy wyrobów jednorazowego użytku i środków dezynfekcyjnych). </w:t>
      </w:r>
    </w:p>
    <w:p w14:paraId="2B21B6B6" w14:textId="77777777" w:rsidR="00553287" w:rsidRPr="00981581" w:rsidRDefault="00553287" w:rsidP="00B247B2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176"/>
        <w:jc w:val="both"/>
        <w:textAlignment w:val="baseline"/>
        <w:rPr>
          <w:rFonts w:ascii="Arial" w:hAnsi="Arial" w:cs="Arial"/>
        </w:rPr>
      </w:pPr>
      <w:r w:rsidRPr="00981581">
        <w:rPr>
          <w:rFonts w:ascii="Arial" w:hAnsi="Arial" w:cs="Arial"/>
        </w:rPr>
        <w:t>Warunki gwarancji:</w:t>
      </w:r>
    </w:p>
    <w:p w14:paraId="476B3D48" w14:textId="373E341C" w:rsidR="00553287" w:rsidRPr="00981581" w:rsidRDefault="00553287" w:rsidP="00B247B2">
      <w:pPr>
        <w:numPr>
          <w:ilvl w:val="1"/>
          <w:numId w:val="12"/>
        </w:numPr>
        <w:overflowPunct w:val="0"/>
        <w:autoSpaceDE w:val="0"/>
        <w:autoSpaceDN w:val="0"/>
        <w:adjustRightInd w:val="0"/>
        <w:ind w:left="0" w:right="176"/>
        <w:jc w:val="both"/>
        <w:textAlignment w:val="baseline"/>
        <w:rPr>
          <w:rFonts w:ascii="Arial" w:hAnsi="Arial" w:cs="Arial"/>
        </w:rPr>
      </w:pPr>
      <w:r w:rsidRPr="00981581">
        <w:rPr>
          <w:rFonts w:ascii="Arial" w:hAnsi="Arial" w:cs="Arial"/>
        </w:rPr>
        <w:t>termin na usunięcie wad/usterek od dnia zgłoszenia wady/usterki do 7 dni</w:t>
      </w:r>
      <w:r w:rsidR="00B247B2">
        <w:rPr>
          <w:rFonts w:ascii="Arial" w:hAnsi="Arial" w:cs="Arial"/>
        </w:rPr>
        <w:t xml:space="preserve"> </w:t>
      </w:r>
      <w:r w:rsidRPr="00981581">
        <w:rPr>
          <w:rFonts w:ascii="Arial" w:hAnsi="Arial" w:cs="Arial"/>
        </w:rPr>
        <w:t>roboczych.</w:t>
      </w:r>
    </w:p>
    <w:p w14:paraId="781AD2D6" w14:textId="77777777" w:rsidR="00553287" w:rsidRPr="00981581" w:rsidRDefault="00553287" w:rsidP="00B247B2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right="176"/>
        <w:jc w:val="both"/>
        <w:textAlignment w:val="baseline"/>
        <w:rPr>
          <w:rFonts w:ascii="Arial" w:hAnsi="Arial" w:cs="Arial"/>
        </w:rPr>
      </w:pPr>
      <w:r w:rsidRPr="00981581">
        <w:rPr>
          <w:rFonts w:ascii="Arial" w:hAnsi="Arial" w:cs="Arial"/>
        </w:rPr>
        <w:t>W okresie obowiązywania gwarancji Wykonawca zapewni serwis poszczególnych elementów przedmiotu umowy, obejmujący również wymagane przez producenta urządzenia okresowe przeglądy, czyszczenie, konserwację.</w:t>
      </w:r>
    </w:p>
    <w:p w14:paraId="38175A39" w14:textId="77777777" w:rsidR="00553287" w:rsidRPr="00981581" w:rsidRDefault="00553287" w:rsidP="00553287">
      <w:pPr>
        <w:spacing w:line="259" w:lineRule="auto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 </w:t>
      </w:r>
    </w:p>
    <w:p w14:paraId="0A47E466" w14:textId="6861E106" w:rsidR="00553287" w:rsidRPr="00981581" w:rsidRDefault="00553287" w:rsidP="00B247B2">
      <w:pPr>
        <w:spacing w:line="259" w:lineRule="auto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§ 6 Kary umowne  </w:t>
      </w:r>
    </w:p>
    <w:p w14:paraId="0311E2D1" w14:textId="77777777" w:rsidR="00553287" w:rsidRPr="00981581" w:rsidRDefault="00553287" w:rsidP="00553287">
      <w:pPr>
        <w:numPr>
          <w:ilvl w:val="0"/>
          <w:numId w:val="5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Strony ustanawiają odpowiedzialność za niewykonanie lub nienależyte wykonanie Umowy, z winy Wykonawcy,  w formie kar umownych. </w:t>
      </w:r>
    </w:p>
    <w:p w14:paraId="60372385" w14:textId="77777777" w:rsidR="00553287" w:rsidRPr="00981581" w:rsidRDefault="00553287" w:rsidP="00553287">
      <w:pPr>
        <w:numPr>
          <w:ilvl w:val="0"/>
          <w:numId w:val="5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Zamawiający może żądać od Wykonawcy zapłacenia kar umownych:                                                                                       </w:t>
      </w:r>
    </w:p>
    <w:p w14:paraId="3E5A9CFB" w14:textId="77777777" w:rsidR="00553287" w:rsidRPr="00981581" w:rsidRDefault="00553287" w:rsidP="00553287">
      <w:pPr>
        <w:numPr>
          <w:ilvl w:val="1"/>
          <w:numId w:val="5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za odstąpienie od umowy przez którąkolwiek ze stron z przyczyn leżących po stronie Wykonawcy w wysokości 10% wynagrodzenia brutto określonego w § 3 ust. 3; </w:t>
      </w:r>
    </w:p>
    <w:p w14:paraId="354516BC" w14:textId="2C800CDF" w:rsidR="00553287" w:rsidRPr="00981581" w:rsidRDefault="00553287" w:rsidP="00553287">
      <w:pPr>
        <w:numPr>
          <w:ilvl w:val="1"/>
          <w:numId w:val="5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za niedotrzymanie przez Wykonawcę terminu dostawy przedmiotu umowy określonego w § </w:t>
      </w:r>
      <w:r w:rsidRPr="00BB6722">
        <w:rPr>
          <w:rFonts w:ascii="Arial" w:hAnsi="Arial" w:cs="Arial"/>
        </w:rPr>
        <w:t xml:space="preserve">2 </w:t>
      </w:r>
      <w:r w:rsidR="00B247B2" w:rsidRPr="00BB6722">
        <w:rPr>
          <w:rFonts w:ascii="Arial" w:hAnsi="Arial" w:cs="Arial"/>
        </w:rPr>
        <w:t>z przyczyn leżących po stronie Wykonawcy</w:t>
      </w:r>
      <w:r w:rsidRPr="00BB6722">
        <w:rPr>
          <w:rFonts w:ascii="Arial" w:hAnsi="Arial" w:cs="Arial"/>
        </w:rPr>
        <w:t xml:space="preserve"> w wysokości 1 % wynagrodzenia brutto określonego w § 3 ust. 3 za każdy dzień </w:t>
      </w:r>
      <w:r w:rsidRPr="00981581">
        <w:rPr>
          <w:rFonts w:ascii="Arial" w:hAnsi="Arial" w:cs="Arial"/>
        </w:rPr>
        <w:t xml:space="preserve">zwłoki liczony od ostatniego dnia wyznaczonego na dostarczenie przedmiotu umowy do Zamawiającego, nie więcej niż 10% wynagrodzenia brutto. </w:t>
      </w:r>
    </w:p>
    <w:p w14:paraId="36860410" w14:textId="77777777" w:rsidR="00553287" w:rsidRPr="00981581" w:rsidRDefault="00553287" w:rsidP="00553287">
      <w:pPr>
        <w:numPr>
          <w:ilvl w:val="1"/>
          <w:numId w:val="5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za zwłokę w usunięciu usterki lub wady w okresie gwarancji w wysokości 0,5% wynagrodzenia określonego w § 3 ust. 3 za każdy dzień zwłoki, liczony od następnego dnia po terminie wyznaczonym na reakcję Wykonawcy, nie więcej niż 10% wynagrodzenia brutto. </w:t>
      </w:r>
    </w:p>
    <w:p w14:paraId="4E56A484" w14:textId="77777777" w:rsidR="00553287" w:rsidRPr="00981581" w:rsidRDefault="00553287" w:rsidP="00553287">
      <w:pPr>
        <w:numPr>
          <w:ilvl w:val="0"/>
          <w:numId w:val="5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Zamawiający zapłaci Wykonawcy kary umowne z tytułu nieuzasadnionego odstąpienia od umowy  w wysokości 10% wynagrodzenia określonego w § 3 ust. 1. </w:t>
      </w:r>
    </w:p>
    <w:p w14:paraId="6CF23976" w14:textId="77777777" w:rsidR="00553287" w:rsidRPr="00981581" w:rsidRDefault="00553287" w:rsidP="00553287">
      <w:pPr>
        <w:numPr>
          <w:ilvl w:val="0"/>
          <w:numId w:val="5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Kary umowne mogą zostać potrącone z wynagrodzenia Wykonawcy. </w:t>
      </w:r>
    </w:p>
    <w:p w14:paraId="23935815" w14:textId="77777777" w:rsidR="00553287" w:rsidRPr="00981581" w:rsidRDefault="00553287" w:rsidP="00553287">
      <w:pPr>
        <w:numPr>
          <w:ilvl w:val="0"/>
          <w:numId w:val="5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>Strony dopuszczają możliwość dochodzenia kar umownych również po rozwiązaniu lub odstąpieniu od umowy.</w:t>
      </w:r>
    </w:p>
    <w:p w14:paraId="66A6ECFA" w14:textId="77777777" w:rsidR="00553287" w:rsidRPr="00981581" w:rsidRDefault="00553287" w:rsidP="00553287">
      <w:pPr>
        <w:numPr>
          <w:ilvl w:val="0"/>
          <w:numId w:val="5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Strony mogą dochodzić na ogólnych zasadach odszkodowania przewyższającego kary umowne. </w:t>
      </w:r>
    </w:p>
    <w:p w14:paraId="2CDE1A5F" w14:textId="77777777" w:rsidR="00553287" w:rsidRPr="00981581" w:rsidRDefault="00553287" w:rsidP="00553287">
      <w:pPr>
        <w:spacing w:line="259" w:lineRule="auto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 </w:t>
      </w:r>
    </w:p>
    <w:p w14:paraId="5FA68966" w14:textId="77777777" w:rsidR="00553287" w:rsidRPr="00981581" w:rsidRDefault="00553287" w:rsidP="00553287">
      <w:pPr>
        <w:ind w:right="116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>§ 7 Warunki odstąpienia od umowy</w:t>
      </w:r>
    </w:p>
    <w:p w14:paraId="673FD801" w14:textId="1B57C52E" w:rsidR="00553287" w:rsidRPr="00981581" w:rsidRDefault="00553287" w:rsidP="00981581">
      <w:pPr>
        <w:pStyle w:val="Akapitzlist"/>
        <w:numPr>
          <w:ilvl w:val="0"/>
          <w:numId w:val="13"/>
        </w:numPr>
        <w:spacing w:line="259" w:lineRule="auto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Zamawiający może odstąpić od umowy: </w:t>
      </w:r>
    </w:p>
    <w:p w14:paraId="174E9833" w14:textId="77777777" w:rsidR="00553287" w:rsidRPr="00981581" w:rsidRDefault="00553287" w:rsidP="00553287">
      <w:pPr>
        <w:numPr>
          <w:ilvl w:val="0"/>
          <w:numId w:val="6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gdy zaistniała istotna zmiana okoliczności powodującej, że wykonanie umowy nie leży w interesie publicznym, czego nie można było przewidzieć w chwili zawarcia umowy, Zamawiający może odstąpić od umowy w terminie 30 dni od powzięcia </w:t>
      </w:r>
      <w:r w:rsidRPr="00981581">
        <w:rPr>
          <w:rFonts w:ascii="Arial" w:hAnsi="Arial" w:cs="Arial"/>
        </w:rPr>
        <w:lastRenderedPageBreak/>
        <w:t xml:space="preserve">wiadomości o powyższych okolicznościach. W takim przypadku Wykonawca może żądać jedynie wynagrodzenia należnego mu z tytułu wykonania części umowy. </w:t>
      </w:r>
    </w:p>
    <w:p w14:paraId="3D319D57" w14:textId="5BC5B66B" w:rsidR="00553287" w:rsidRPr="00981581" w:rsidRDefault="00553287" w:rsidP="00553287">
      <w:pPr>
        <w:numPr>
          <w:ilvl w:val="0"/>
          <w:numId w:val="6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w przypadku zwłoki w dostawie Przedmiotu umowy przekraczającej … dni. </w:t>
      </w:r>
    </w:p>
    <w:p w14:paraId="336DF104" w14:textId="77777777" w:rsidR="00553287" w:rsidRPr="00981581" w:rsidRDefault="00553287" w:rsidP="00553287">
      <w:pPr>
        <w:numPr>
          <w:ilvl w:val="0"/>
          <w:numId w:val="12"/>
        </w:numPr>
        <w:spacing w:after="4" w:line="248" w:lineRule="auto"/>
        <w:ind w:left="0" w:right="176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>Oświadczenie o odstąpieniu od umowy Zamawiający może złożyć w terminie 30 dni od dnia powzięcia wiadomości o okolicznościach uzasadniających odstąpienie od umowy.</w:t>
      </w:r>
    </w:p>
    <w:p w14:paraId="1BC3FB33" w14:textId="77777777" w:rsidR="00553287" w:rsidRPr="00981581" w:rsidRDefault="00553287" w:rsidP="00553287">
      <w:pPr>
        <w:spacing w:line="259" w:lineRule="auto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 </w:t>
      </w:r>
    </w:p>
    <w:p w14:paraId="488897B6" w14:textId="77777777" w:rsidR="00553287" w:rsidRPr="00981581" w:rsidRDefault="00553287" w:rsidP="00553287">
      <w:pPr>
        <w:ind w:right="116"/>
        <w:jc w:val="center"/>
        <w:rPr>
          <w:rFonts w:ascii="Arial" w:hAnsi="Arial" w:cs="Arial"/>
        </w:rPr>
      </w:pPr>
      <w:bookmarkStart w:id="0" w:name="_Hlk41297430"/>
      <w:r w:rsidRPr="00981581">
        <w:rPr>
          <w:rFonts w:ascii="Arial" w:hAnsi="Arial" w:cs="Arial"/>
          <w:b/>
        </w:rPr>
        <w:t>§ 8 Zmiany treści umowy</w:t>
      </w:r>
    </w:p>
    <w:bookmarkEnd w:id="0"/>
    <w:p w14:paraId="3B310632" w14:textId="77777777" w:rsidR="00553287" w:rsidRPr="00981581" w:rsidRDefault="00553287" w:rsidP="00553287">
      <w:pPr>
        <w:spacing w:line="259" w:lineRule="auto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 </w:t>
      </w:r>
    </w:p>
    <w:p w14:paraId="62C78746" w14:textId="77777777" w:rsidR="00553287" w:rsidRPr="00981581" w:rsidRDefault="00553287" w:rsidP="00553287">
      <w:pPr>
        <w:numPr>
          <w:ilvl w:val="0"/>
          <w:numId w:val="7"/>
        </w:numPr>
        <w:spacing w:after="4" w:line="248" w:lineRule="auto"/>
        <w:ind w:left="0" w:right="285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Zamawiający określa następujące okoliczności, które mogą powodować konieczność wprowadzenia zmian  w treści zawartej umowy w stosunku do treści złożonej oferty: </w:t>
      </w:r>
    </w:p>
    <w:p w14:paraId="1B9D83D7" w14:textId="77777777" w:rsidR="00553287" w:rsidRPr="00981581" w:rsidRDefault="00553287" w:rsidP="00553287">
      <w:pPr>
        <w:ind w:right="1256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1.2 wystąpienie oczywistych omyłek pisarskich i rachunkowych w treści umowy. </w:t>
      </w:r>
    </w:p>
    <w:p w14:paraId="04D788CE" w14:textId="77777777" w:rsidR="00553287" w:rsidRPr="00981581" w:rsidRDefault="00553287" w:rsidP="00553287">
      <w:pPr>
        <w:numPr>
          <w:ilvl w:val="1"/>
          <w:numId w:val="8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  <w:bCs/>
        </w:rPr>
        <w:t>Zamawiający dopuszcza możliwość dokonania nieistotnych zmian zawartej umowy w stosunku do treści oferty na podstawie której dokonano wyboru Wykonawcy.</w:t>
      </w:r>
    </w:p>
    <w:p w14:paraId="5BA7F511" w14:textId="77777777" w:rsidR="00553287" w:rsidRPr="00981581" w:rsidRDefault="00553287" w:rsidP="00553287">
      <w:pPr>
        <w:numPr>
          <w:ilvl w:val="1"/>
          <w:numId w:val="8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>w każdym przypadku, gdy zmiana jest korzystna dla Zamawiającego, np. gdy obniży to koszty dostawy albo spowoduje skrócenie terminu realizacji zamówienia</w:t>
      </w:r>
    </w:p>
    <w:p w14:paraId="557169C9" w14:textId="77777777" w:rsidR="00553287" w:rsidRPr="00981581" w:rsidRDefault="00553287" w:rsidP="00553287">
      <w:pPr>
        <w:numPr>
          <w:ilvl w:val="1"/>
          <w:numId w:val="8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>zmiany przepisów powodujących konieczność innych rozwiązań, niż zakładano  w opisie przedmiotu zamówienia lub SIWZ;</w:t>
      </w:r>
    </w:p>
    <w:p w14:paraId="7AF43156" w14:textId="77777777" w:rsidR="00553287" w:rsidRPr="00981581" w:rsidRDefault="00553287" w:rsidP="00553287">
      <w:pPr>
        <w:numPr>
          <w:ilvl w:val="1"/>
          <w:numId w:val="8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  <w:spacing w:val="-10"/>
        </w:rPr>
        <w:t>zmiany umowy o dofinansowanie projektu lub wytycznych dotyczących realizacji projektu;</w:t>
      </w:r>
    </w:p>
    <w:p w14:paraId="0515B0F9" w14:textId="77777777" w:rsidR="00553287" w:rsidRPr="00981581" w:rsidRDefault="00553287" w:rsidP="00553287">
      <w:pPr>
        <w:numPr>
          <w:ilvl w:val="1"/>
          <w:numId w:val="8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>zmiany przepisów powodujących konieczność uzyskania dokumentów, które te przepisy narzucają;</w:t>
      </w:r>
    </w:p>
    <w:p w14:paraId="2C32F655" w14:textId="77777777" w:rsidR="00553287" w:rsidRPr="00981581" w:rsidRDefault="00553287" w:rsidP="00553287">
      <w:pPr>
        <w:numPr>
          <w:ilvl w:val="1"/>
          <w:numId w:val="8"/>
        </w:numPr>
        <w:spacing w:after="4" w:line="248" w:lineRule="auto"/>
        <w:ind w:left="0" w:right="176" w:hanging="36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jeżeli nastąpią jakiekolwiek opóźnienia w pracach spowodowane utrudnieniami, przeszkodami leżącymi po stronie Zamawiającego (np. nie odebranie w terminie uprzednio uzgodnionym z Wykonawcą części lub całości wykonanych dostaw) </w:t>
      </w:r>
    </w:p>
    <w:p w14:paraId="3A20E55C" w14:textId="77777777" w:rsidR="00553287" w:rsidRPr="00981581" w:rsidRDefault="00553287" w:rsidP="00553287">
      <w:pPr>
        <w:numPr>
          <w:ilvl w:val="0"/>
          <w:numId w:val="11"/>
        </w:numPr>
        <w:spacing w:after="4" w:line="248" w:lineRule="auto"/>
        <w:ind w:left="0" w:right="176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Wszystkie powyższe postanowienia stanowią katalog zmian, na które Zamawiający może wyrazić zgodę. Nie stanowią jednocześnie zobowiązania do wyrażenia takiej zgody.  </w:t>
      </w:r>
    </w:p>
    <w:p w14:paraId="1B0BC308" w14:textId="77777777" w:rsidR="00553287" w:rsidRPr="00981581" w:rsidRDefault="00553287" w:rsidP="00553287">
      <w:pPr>
        <w:numPr>
          <w:ilvl w:val="0"/>
          <w:numId w:val="11"/>
        </w:numPr>
        <w:spacing w:after="4" w:line="248" w:lineRule="auto"/>
        <w:ind w:left="0" w:right="176" w:firstLine="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Nie stanowi zmiany umowy: </w:t>
      </w:r>
    </w:p>
    <w:p w14:paraId="2D45BDC2" w14:textId="77777777" w:rsidR="00553287" w:rsidRPr="00981581" w:rsidRDefault="00553287" w:rsidP="00553287">
      <w:pPr>
        <w:numPr>
          <w:ilvl w:val="1"/>
          <w:numId w:val="9"/>
        </w:numPr>
        <w:spacing w:after="4" w:line="248" w:lineRule="auto"/>
        <w:ind w:left="0" w:right="88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>zmiana osób odpowiedzialnych za kontakty i nadzór nad realizacją przedmiotu umowy;</w:t>
      </w:r>
    </w:p>
    <w:p w14:paraId="678D89A0" w14:textId="77777777" w:rsidR="00553287" w:rsidRPr="00981581" w:rsidRDefault="00553287" w:rsidP="00553287">
      <w:pPr>
        <w:numPr>
          <w:ilvl w:val="1"/>
          <w:numId w:val="9"/>
        </w:numPr>
        <w:spacing w:after="4" w:line="248" w:lineRule="auto"/>
        <w:ind w:left="0" w:right="88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zmiana danych związanych z obsługą administracyjno-organizacyjną umowy (np. zmiana nr rachunku bankowego); </w:t>
      </w:r>
    </w:p>
    <w:p w14:paraId="3BE5AA46" w14:textId="77777777" w:rsidR="00553287" w:rsidRPr="00981581" w:rsidRDefault="00553287" w:rsidP="00553287">
      <w:pPr>
        <w:numPr>
          <w:ilvl w:val="1"/>
          <w:numId w:val="9"/>
        </w:numPr>
        <w:spacing w:after="4" w:line="248" w:lineRule="auto"/>
        <w:ind w:left="0" w:right="88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zmiany danych teleadresowych,; </w:t>
      </w:r>
    </w:p>
    <w:p w14:paraId="74C20F86" w14:textId="77777777" w:rsidR="00553287" w:rsidRPr="00981581" w:rsidRDefault="00553287" w:rsidP="00553287">
      <w:pPr>
        <w:numPr>
          <w:ilvl w:val="0"/>
          <w:numId w:val="11"/>
        </w:numPr>
        <w:spacing w:after="4" w:line="248" w:lineRule="auto"/>
        <w:ind w:left="0" w:right="176" w:firstLine="0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Zmiany o których mowa w ust. 1  dopuszczone będą wyłącznie pod warunkiem złożenia wniosku i jego akceptacji przez Strony. </w:t>
      </w:r>
    </w:p>
    <w:p w14:paraId="53DA8E8D" w14:textId="77777777" w:rsidR="00553287" w:rsidRPr="00981581" w:rsidRDefault="00553287" w:rsidP="00553287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eastAsia="Calibri" w:hAnsi="Arial" w:cs="Arial"/>
        </w:rPr>
      </w:pPr>
      <w:r w:rsidRPr="00981581">
        <w:rPr>
          <w:rFonts w:ascii="Arial" w:eastAsia="Calibri" w:hAnsi="Arial" w:cs="Arial"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14:paraId="029B8F44" w14:textId="77777777" w:rsidR="00553287" w:rsidRPr="00981581" w:rsidRDefault="00553287" w:rsidP="0055328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60" w:line="259" w:lineRule="auto"/>
        <w:ind w:left="0" w:firstLine="0"/>
        <w:jc w:val="both"/>
        <w:textAlignment w:val="baseline"/>
        <w:rPr>
          <w:rFonts w:ascii="Arial" w:eastAsia="Calibri" w:hAnsi="Arial" w:cs="Arial"/>
        </w:rPr>
      </w:pPr>
      <w:r w:rsidRPr="00981581">
        <w:rPr>
          <w:rFonts w:ascii="Arial" w:eastAsia="Calibri" w:hAnsi="Arial" w:cs="Arial"/>
        </w:rPr>
        <w:t xml:space="preserve">Terminy wykonania zobowiązań wynikających z Umowy, w tym czasu reakcji, ulegają przedłużeniu o czas trwania siły wyższej. </w:t>
      </w:r>
    </w:p>
    <w:p w14:paraId="24D3E797" w14:textId="77777777" w:rsidR="00553287" w:rsidRPr="00981581" w:rsidRDefault="00553287" w:rsidP="0055328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60" w:line="259" w:lineRule="auto"/>
        <w:ind w:left="0" w:firstLine="0"/>
        <w:jc w:val="both"/>
        <w:textAlignment w:val="baseline"/>
        <w:rPr>
          <w:rFonts w:ascii="Arial" w:eastAsia="Calibri" w:hAnsi="Arial" w:cs="Arial"/>
        </w:rPr>
      </w:pPr>
      <w:r w:rsidRPr="00981581">
        <w:rPr>
          <w:rFonts w:ascii="Arial" w:eastAsia="Calibri" w:hAnsi="Arial" w:cs="Arial"/>
        </w:rPr>
        <w:lastRenderedPageBreak/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14:paraId="7068550F" w14:textId="77777777" w:rsidR="00553287" w:rsidRPr="00981581" w:rsidRDefault="00553287" w:rsidP="00553287">
      <w:pPr>
        <w:spacing w:line="259" w:lineRule="auto"/>
        <w:rPr>
          <w:rFonts w:ascii="Arial" w:hAnsi="Arial" w:cs="Arial"/>
        </w:rPr>
      </w:pPr>
    </w:p>
    <w:p w14:paraId="6D94230C" w14:textId="77777777" w:rsidR="00553287" w:rsidRPr="00981581" w:rsidRDefault="00553287" w:rsidP="00553287">
      <w:pPr>
        <w:spacing w:line="259" w:lineRule="auto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§ 9 Inne postanowienia umowy </w:t>
      </w:r>
    </w:p>
    <w:p w14:paraId="67117446" w14:textId="77777777" w:rsidR="00553287" w:rsidRPr="00981581" w:rsidRDefault="00553287" w:rsidP="00553287">
      <w:pPr>
        <w:spacing w:line="259" w:lineRule="auto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 </w:t>
      </w:r>
    </w:p>
    <w:p w14:paraId="23A69772" w14:textId="77777777" w:rsidR="00553287" w:rsidRPr="00981581" w:rsidRDefault="00553287" w:rsidP="00553287">
      <w:pPr>
        <w:ind w:right="176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Strony zgodnie ustalają, że w przypadku ewentualnych sporów powstałych w związku z realizacją umowy, będą dążyć do jego polubownego rozwiązania. W przypadku braku takiego rozwiązania, właściwym  sądem do rozstrzygania sporów będzie sąd właściwy ze względu na siedzibę Zamawiającego. </w:t>
      </w:r>
    </w:p>
    <w:p w14:paraId="490CA71D" w14:textId="77777777" w:rsidR="00553287" w:rsidRPr="00981581" w:rsidRDefault="00553287" w:rsidP="00553287">
      <w:pPr>
        <w:spacing w:line="259" w:lineRule="auto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 </w:t>
      </w:r>
    </w:p>
    <w:p w14:paraId="0573CDF1" w14:textId="77777777" w:rsidR="00553287" w:rsidRPr="00981581" w:rsidRDefault="00553287" w:rsidP="00553287">
      <w:pPr>
        <w:spacing w:line="259" w:lineRule="auto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>§ 10</w:t>
      </w:r>
    </w:p>
    <w:p w14:paraId="46B05830" w14:textId="061DA780" w:rsidR="00553287" w:rsidRPr="00981581" w:rsidRDefault="00553287" w:rsidP="00B247B2">
      <w:pPr>
        <w:ind w:right="176"/>
        <w:jc w:val="both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W sprawach nieuregulowanych niniejszą umową mają zastosowanie przepisy ustawy z dnia  </w:t>
      </w:r>
      <w:r w:rsidR="00B247B2" w:rsidRPr="00B247B2">
        <w:rPr>
          <w:rFonts w:ascii="Arial" w:hAnsi="Arial" w:cs="Arial"/>
        </w:rPr>
        <w:t xml:space="preserve">11 września 2019 r. Prawo Zamówień Publicznych (Dz. U. z 2019 r. poz. 2019) </w:t>
      </w:r>
      <w:r w:rsidRPr="00B247B2">
        <w:rPr>
          <w:rFonts w:ascii="Arial" w:hAnsi="Arial" w:cs="Arial"/>
        </w:rPr>
        <w:t>oraz ustawy  z dnia 23</w:t>
      </w:r>
      <w:r w:rsidRPr="00981581">
        <w:rPr>
          <w:rFonts w:ascii="Arial" w:hAnsi="Arial" w:cs="Arial"/>
          <w:i/>
        </w:rPr>
        <w:t>.04.1964 r. Kodeks cywilny (</w:t>
      </w:r>
      <w:proofErr w:type="spellStart"/>
      <w:r w:rsidRPr="00981581">
        <w:rPr>
          <w:rFonts w:ascii="Arial" w:hAnsi="Arial" w:cs="Arial"/>
        </w:rPr>
        <w:t>t.j</w:t>
      </w:r>
      <w:proofErr w:type="spellEnd"/>
      <w:r w:rsidRPr="00981581">
        <w:rPr>
          <w:rFonts w:ascii="Arial" w:hAnsi="Arial" w:cs="Arial"/>
        </w:rPr>
        <w:t>. Dz.U. z 2020 r. poz. 1740</w:t>
      </w:r>
      <w:r w:rsidRPr="00BB6722">
        <w:rPr>
          <w:rFonts w:ascii="Arial" w:hAnsi="Arial" w:cs="Arial"/>
        </w:rPr>
        <w:t>)</w:t>
      </w:r>
      <w:r w:rsidRPr="00BB6722">
        <w:rPr>
          <w:rFonts w:ascii="Arial" w:hAnsi="Arial" w:cs="Arial"/>
        </w:rPr>
        <w:tab/>
      </w:r>
      <w:r w:rsidRPr="00981581">
        <w:rPr>
          <w:rFonts w:ascii="Arial" w:hAnsi="Arial" w:cs="Arial"/>
        </w:rPr>
        <w:t xml:space="preserve"> </w:t>
      </w:r>
      <w:r w:rsidRPr="00981581">
        <w:rPr>
          <w:rFonts w:ascii="Arial" w:hAnsi="Arial" w:cs="Arial"/>
        </w:rPr>
        <w:tab/>
        <w:t xml:space="preserve"> </w:t>
      </w:r>
      <w:r w:rsidRPr="00981581">
        <w:rPr>
          <w:rFonts w:ascii="Arial" w:hAnsi="Arial" w:cs="Arial"/>
        </w:rPr>
        <w:tab/>
        <w:t xml:space="preserve"> </w:t>
      </w:r>
      <w:r w:rsidRPr="00981581">
        <w:rPr>
          <w:rFonts w:ascii="Arial" w:hAnsi="Arial" w:cs="Arial"/>
        </w:rPr>
        <w:tab/>
        <w:t xml:space="preserve"> </w:t>
      </w:r>
      <w:r w:rsidRPr="00981581">
        <w:rPr>
          <w:rFonts w:ascii="Arial" w:hAnsi="Arial" w:cs="Arial"/>
        </w:rPr>
        <w:tab/>
        <w:t xml:space="preserve"> </w:t>
      </w:r>
    </w:p>
    <w:p w14:paraId="763407C5" w14:textId="77777777" w:rsidR="00553287" w:rsidRPr="00981581" w:rsidRDefault="00553287" w:rsidP="00553287">
      <w:pPr>
        <w:spacing w:line="259" w:lineRule="auto"/>
        <w:ind w:right="5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§ 11 </w:t>
      </w:r>
    </w:p>
    <w:p w14:paraId="451B04B5" w14:textId="77777777" w:rsidR="00553287" w:rsidRPr="00981581" w:rsidRDefault="00553287" w:rsidP="00553287">
      <w:pPr>
        <w:spacing w:line="259" w:lineRule="auto"/>
        <w:jc w:val="center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 </w:t>
      </w:r>
    </w:p>
    <w:p w14:paraId="38905C36" w14:textId="77777777" w:rsidR="00553287" w:rsidRPr="00981581" w:rsidRDefault="00553287" w:rsidP="00553287">
      <w:pPr>
        <w:ind w:right="176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Umowa niniejsza sporządzona została w  dwóch jednobrzmiących egzemplarzach, po jednym dla każdej ze Stron. </w:t>
      </w:r>
    </w:p>
    <w:p w14:paraId="152E4FE6" w14:textId="77777777" w:rsidR="00553287" w:rsidRPr="00981581" w:rsidRDefault="00553287" w:rsidP="00553287">
      <w:pPr>
        <w:spacing w:line="259" w:lineRule="auto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                                                                              </w:t>
      </w:r>
      <w:r w:rsidRPr="00981581">
        <w:rPr>
          <w:rFonts w:ascii="Arial" w:hAnsi="Arial" w:cs="Arial"/>
        </w:rPr>
        <w:t xml:space="preserve"> </w:t>
      </w:r>
    </w:p>
    <w:p w14:paraId="2CBBDA96" w14:textId="77777777" w:rsidR="00553287" w:rsidRPr="00981581" w:rsidRDefault="00553287" w:rsidP="00553287">
      <w:pPr>
        <w:spacing w:line="259" w:lineRule="auto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 </w:t>
      </w:r>
    </w:p>
    <w:p w14:paraId="3DBD7087" w14:textId="77777777" w:rsidR="00553287" w:rsidRPr="00981581" w:rsidRDefault="00553287" w:rsidP="00553287">
      <w:pPr>
        <w:spacing w:line="259" w:lineRule="auto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 </w:t>
      </w:r>
    </w:p>
    <w:p w14:paraId="2792C230" w14:textId="77777777" w:rsidR="00553287" w:rsidRPr="00981581" w:rsidRDefault="00553287" w:rsidP="00553287">
      <w:pPr>
        <w:spacing w:line="259" w:lineRule="auto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 </w:t>
      </w:r>
    </w:p>
    <w:p w14:paraId="10231842" w14:textId="4A7B9EF2" w:rsidR="00553287" w:rsidRPr="00981581" w:rsidRDefault="00553287" w:rsidP="00981581">
      <w:pPr>
        <w:tabs>
          <w:tab w:val="center" w:pos="1722"/>
          <w:tab w:val="center" w:pos="3552"/>
          <w:tab w:val="center" w:pos="4258"/>
          <w:tab w:val="center" w:pos="4968"/>
          <w:tab w:val="center" w:pos="5674"/>
          <w:tab w:val="center" w:pos="6384"/>
          <w:tab w:val="center" w:pos="8217"/>
        </w:tabs>
        <w:spacing w:after="37"/>
        <w:rPr>
          <w:rFonts w:ascii="Arial" w:hAnsi="Arial" w:cs="Arial"/>
        </w:rPr>
      </w:pPr>
      <w:r w:rsidRPr="00981581">
        <w:rPr>
          <w:rFonts w:ascii="Arial" w:hAnsi="Arial" w:cs="Arial"/>
        </w:rPr>
        <w:t xml:space="preserve">........................................  </w:t>
      </w:r>
      <w:r w:rsidRPr="00981581">
        <w:rPr>
          <w:rFonts w:ascii="Arial" w:hAnsi="Arial" w:cs="Arial"/>
        </w:rPr>
        <w:tab/>
        <w:t xml:space="preserve"> </w:t>
      </w:r>
      <w:r w:rsidRPr="00981581">
        <w:rPr>
          <w:rFonts w:ascii="Arial" w:hAnsi="Arial" w:cs="Arial"/>
        </w:rPr>
        <w:tab/>
        <w:t xml:space="preserve"> </w:t>
      </w:r>
      <w:r w:rsidRPr="00981581">
        <w:rPr>
          <w:rFonts w:ascii="Arial" w:hAnsi="Arial" w:cs="Arial"/>
        </w:rPr>
        <w:tab/>
        <w:t xml:space="preserve"> </w:t>
      </w:r>
      <w:r w:rsidRPr="00981581">
        <w:rPr>
          <w:rFonts w:ascii="Arial" w:hAnsi="Arial" w:cs="Arial"/>
        </w:rPr>
        <w:tab/>
        <w:t xml:space="preserve"> </w:t>
      </w:r>
      <w:r w:rsidRPr="00981581">
        <w:rPr>
          <w:rFonts w:ascii="Arial" w:hAnsi="Arial" w:cs="Arial"/>
        </w:rPr>
        <w:tab/>
        <w:t xml:space="preserve">............................................. </w:t>
      </w:r>
    </w:p>
    <w:p w14:paraId="2D665CB7" w14:textId="77777777" w:rsidR="00553287" w:rsidRPr="00981581" w:rsidRDefault="00553287" w:rsidP="00553287">
      <w:pPr>
        <w:ind w:right="116"/>
        <w:rPr>
          <w:rFonts w:ascii="Arial" w:hAnsi="Arial" w:cs="Arial"/>
        </w:rPr>
      </w:pPr>
      <w:r w:rsidRPr="00981581">
        <w:rPr>
          <w:rFonts w:ascii="Arial" w:hAnsi="Arial" w:cs="Arial"/>
          <w:b/>
        </w:rPr>
        <w:t xml:space="preserve">WYKONAWCA                                                                       ZAMAWIAJĄCY </w:t>
      </w:r>
    </w:p>
    <w:p w14:paraId="4AFFAFEC" w14:textId="77777777" w:rsidR="00057BA6" w:rsidRPr="00981581" w:rsidRDefault="00057BA6">
      <w:pPr>
        <w:rPr>
          <w:rFonts w:ascii="Arial" w:hAnsi="Arial" w:cs="Arial"/>
        </w:rPr>
      </w:pPr>
    </w:p>
    <w:sectPr w:rsidR="00057BA6" w:rsidRPr="00981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D08C" w14:textId="77777777" w:rsidR="00EC3AAA" w:rsidRDefault="00EC3AAA" w:rsidP="00D9770B">
      <w:r>
        <w:separator/>
      </w:r>
    </w:p>
  </w:endnote>
  <w:endnote w:type="continuationSeparator" w:id="0">
    <w:p w14:paraId="6A3188AD" w14:textId="77777777" w:rsidR="00EC3AAA" w:rsidRDefault="00EC3AAA" w:rsidP="00D9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4F0A" w14:textId="77777777" w:rsidR="00EC3AAA" w:rsidRDefault="00EC3AAA" w:rsidP="00D9770B">
      <w:r>
        <w:separator/>
      </w:r>
    </w:p>
  </w:footnote>
  <w:footnote w:type="continuationSeparator" w:id="0">
    <w:p w14:paraId="5FD63088" w14:textId="77777777" w:rsidR="00EC3AAA" w:rsidRDefault="00EC3AAA" w:rsidP="00D9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6B4D" w14:textId="02F4E426" w:rsidR="00D9770B" w:rsidRDefault="00D9770B">
    <w:pPr>
      <w:pStyle w:val="Nagwek"/>
    </w:pPr>
    <w:r w:rsidRPr="00631FE0">
      <w:rPr>
        <w:noProof/>
      </w:rPr>
      <w:drawing>
        <wp:inline distT="0" distB="0" distL="0" distR="0" wp14:anchorId="07E134F0" wp14:editId="3E288E7E">
          <wp:extent cx="5760720" cy="8553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D96"/>
    <w:multiLevelType w:val="hybridMultilevel"/>
    <w:tmpl w:val="2B7810FA"/>
    <w:lvl w:ilvl="0" w:tplc="95C654AE">
      <w:start w:val="3"/>
      <w:numFmt w:val="decimal"/>
      <w:lvlText w:val="%1.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670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27A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4664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4E7D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80B9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262F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0A4A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8E18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30389"/>
    <w:multiLevelType w:val="hybridMultilevel"/>
    <w:tmpl w:val="AE9E8DBE"/>
    <w:lvl w:ilvl="0" w:tplc="DF80CAB6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46" w:hanging="360"/>
      </w:pPr>
    </w:lvl>
    <w:lvl w:ilvl="2" w:tplc="0415001B" w:tentative="1">
      <w:start w:val="1"/>
      <w:numFmt w:val="lowerRoman"/>
      <w:lvlText w:val="%3."/>
      <w:lvlJc w:val="right"/>
      <w:pPr>
        <w:ind w:left="1066" w:hanging="180"/>
      </w:pPr>
    </w:lvl>
    <w:lvl w:ilvl="3" w:tplc="0415000F" w:tentative="1">
      <w:start w:val="1"/>
      <w:numFmt w:val="decimal"/>
      <w:lvlText w:val="%4."/>
      <w:lvlJc w:val="left"/>
      <w:pPr>
        <w:ind w:left="1786" w:hanging="360"/>
      </w:pPr>
    </w:lvl>
    <w:lvl w:ilvl="4" w:tplc="04150019" w:tentative="1">
      <w:start w:val="1"/>
      <w:numFmt w:val="lowerLetter"/>
      <w:lvlText w:val="%5."/>
      <w:lvlJc w:val="left"/>
      <w:pPr>
        <w:ind w:left="2506" w:hanging="360"/>
      </w:pPr>
    </w:lvl>
    <w:lvl w:ilvl="5" w:tplc="0415001B" w:tentative="1">
      <w:start w:val="1"/>
      <w:numFmt w:val="lowerRoman"/>
      <w:lvlText w:val="%6."/>
      <w:lvlJc w:val="right"/>
      <w:pPr>
        <w:ind w:left="3226" w:hanging="180"/>
      </w:pPr>
    </w:lvl>
    <w:lvl w:ilvl="6" w:tplc="0415000F" w:tentative="1">
      <w:start w:val="1"/>
      <w:numFmt w:val="decimal"/>
      <w:lvlText w:val="%7."/>
      <w:lvlJc w:val="left"/>
      <w:pPr>
        <w:ind w:left="3946" w:hanging="360"/>
      </w:pPr>
    </w:lvl>
    <w:lvl w:ilvl="7" w:tplc="04150019" w:tentative="1">
      <w:start w:val="1"/>
      <w:numFmt w:val="lowerLetter"/>
      <w:lvlText w:val="%8."/>
      <w:lvlJc w:val="left"/>
      <w:pPr>
        <w:ind w:left="4666" w:hanging="360"/>
      </w:pPr>
    </w:lvl>
    <w:lvl w:ilvl="8" w:tplc="0415001B" w:tentative="1">
      <w:start w:val="1"/>
      <w:numFmt w:val="lowerRoman"/>
      <w:lvlText w:val="%9."/>
      <w:lvlJc w:val="right"/>
      <w:pPr>
        <w:ind w:left="5386" w:hanging="180"/>
      </w:pPr>
    </w:lvl>
  </w:abstractNum>
  <w:abstractNum w:abstractNumId="2" w15:restartNumberingAfterBreak="0">
    <w:nsid w:val="186222B4"/>
    <w:multiLevelType w:val="multilevel"/>
    <w:tmpl w:val="010EBFF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A47B57"/>
    <w:multiLevelType w:val="hybridMultilevel"/>
    <w:tmpl w:val="8026D330"/>
    <w:lvl w:ilvl="0" w:tplc="AFEA5220">
      <w:start w:val="1"/>
      <w:numFmt w:val="decimal"/>
      <w:lvlText w:val="%1.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6FF3C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26B22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083606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98F79C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CE1CEA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D27B60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D09C54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BA9E86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782959"/>
    <w:multiLevelType w:val="hybridMultilevel"/>
    <w:tmpl w:val="F8464B34"/>
    <w:lvl w:ilvl="0" w:tplc="5C7464B4">
      <w:start w:val="12"/>
      <w:numFmt w:val="decimal"/>
      <w:lvlText w:val="%1.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BC27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AC47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2285D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A221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1C001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869A6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E23F9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FA494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BD7F19"/>
    <w:multiLevelType w:val="hybridMultilevel"/>
    <w:tmpl w:val="E8769220"/>
    <w:lvl w:ilvl="0" w:tplc="E3748AE2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4AF56AD7"/>
    <w:multiLevelType w:val="hybridMultilevel"/>
    <w:tmpl w:val="327632B4"/>
    <w:lvl w:ilvl="0" w:tplc="0415000F">
      <w:start w:val="1"/>
      <w:numFmt w:val="decimal"/>
      <w:lvlText w:val="%1."/>
      <w:lvlJc w:val="left"/>
      <w:pPr>
        <w:ind w:left="1464" w:hanging="360"/>
      </w:pPr>
    </w:lvl>
    <w:lvl w:ilvl="1" w:tplc="04150017">
      <w:start w:val="1"/>
      <w:numFmt w:val="lowerLetter"/>
      <w:lvlText w:val="%2)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7" w15:restartNumberingAfterBreak="0">
    <w:nsid w:val="4F2327FC"/>
    <w:multiLevelType w:val="hybridMultilevel"/>
    <w:tmpl w:val="773A8322"/>
    <w:lvl w:ilvl="0" w:tplc="774E6E7C">
      <w:start w:val="2"/>
      <w:numFmt w:val="decimal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C4BECC">
      <w:start w:val="1"/>
      <w:numFmt w:val="lowerLetter"/>
      <w:lvlText w:val="%2)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66862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E4C39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7639C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6A1F0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6EF5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C0468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9C348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335FB3"/>
    <w:multiLevelType w:val="hybridMultilevel"/>
    <w:tmpl w:val="211EFD6E"/>
    <w:lvl w:ilvl="0" w:tplc="0415000F">
      <w:start w:val="1"/>
      <w:numFmt w:val="decimal"/>
      <w:lvlText w:val="%1.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9" w15:restartNumberingAfterBreak="0">
    <w:nsid w:val="6C554F57"/>
    <w:multiLevelType w:val="hybridMultilevel"/>
    <w:tmpl w:val="582CF2D0"/>
    <w:lvl w:ilvl="0" w:tplc="AF9801B6">
      <w:start w:val="1"/>
      <w:numFmt w:val="decimal"/>
      <w:lvlText w:val="%1.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04978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CFF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7ABD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7462E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0648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444BB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122C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403DA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DD27F6"/>
    <w:multiLevelType w:val="hybridMultilevel"/>
    <w:tmpl w:val="77404B74"/>
    <w:lvl w:ilvl="0" w:tplc="193EDCEA">
      <w:start w:val="1"/>
      <w:numFmt w:val="decimal"/>
      <w:lvlText w:val="%1.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E41B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6C58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2604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A239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6C4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B4D7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70F5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0891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F93922"/>
    <w:multiLevelType w:val="hybridMultilevel"/>
    <w:tmpl w:val="C99E2F46"/>
    <w:lvl w:ilvl="0" w:tplc="D74073FA">
      <w:start w:val="1"/>
      <w:numFmt w:val="decimal"/>
      <w:lvlText w:val="%1."/>
      <w:lvlJc w:val="left"/>
      <w:pPr>
        <w:ind w:left="1068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62A38">
      <w:start w:val="1"/>
      <w:numFmt w:val="lowerLetter"/>
      <w:lvlText w:val="%2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B0BE96">
      <w:start w:val="1"/>
      <w:numFmt w:val="lowerRoman"/>
      <w:lvlText w:val="%3"/>
      <w:lvlJc w:val="left"/>
      <w:pPr>
        <w:ind w:left="2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5A00DE">
      <w:start w:val="1"/>
      <w:numFmt w:val="decimal"/>
      <w:lvlText w:val="%4"/>
      <w:lvlJc w:val="left"/>
      <w:pPr>
        <w:ind w:left="2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4C3460">
      <w:start w:val="1"/>
      <w:numFmt w:val="lowerLetter"/>
      <w:lvlText w:val="%5"/>
      <w:lvlJc w:val="left"/>
      <w:pPr>
        <w:ind w:left="3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7CEC34">
      <w:start w:val="1"/>
      <w:numFmt w:val="lowerRoman"/>
      <w:lvlText w:val="%6"/>
      <w:lvlJc w:val="left"/>
      <w:pPr>
        <w:ind w:left="4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E622E4">
      <w:start w:val="1"/>
      <w:numFmt w:val="decimal"/>
      <w:lvlText w:val="%7"/>
      <w:lvlJc w:val="left"/>
      <w:pPr>
        <w:ind w:left="5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386A74">
      <w:start w:val="1"/>
      <w:numFmt w:val="lowerLetter"/>
      <w:lvlText w:val="%8"/>
      <w:lvlJc w:val="left"/>
      <w:pPr>
        <w:ind w:left="5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DC263E">
      <w:start w:val="1"/>
      <w:numFmt w:val="lowerRoman"/>
      <w:lvlText w:val="%9"/>
      <w:lvlJc w:val="left"/>
      <w:pPr>
        <w:ind w:left="6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76B93"/>
    <w:multiLevelType w:val="hybridMultilevel"/>
    <w:tmpl w:val="6F209060"/>
    <w:lvl w:ilvl="0" w:tplc="5EAA3512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B647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542B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642B9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76710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A6835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F666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70DB8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6E11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87"/>
    <w:rsid w:val="00057BA6"/>
    <w:rsid w:val="002B1643"/>
    <w:rsid w:val="00451E23"/>
    <w:rsid w:val="00553287"/>
    <w:rsid w:val="00697F8D"/>
    <w:rsid w:val="00981581"/>
    <w:rsid w:val="00B247B2"/>
    <w:rsid w:val="00BB6722"/>
    <w:rsid w:val="00D9770B"/>
    <w:rsid w:val="00E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DCC1"/>
  <w15:chartTrackingRefBased/>
  <w15:docId w15:val="{B8EA0D98-F09E-4CB7-8EF9-04BD4CCA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2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32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553287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1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7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1666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Sylwester Szewczyk</cp:lastModifiedBy>
  <cp:revision>4</cp:revision>
  <dcterms:created xsi:type="dcterms:W3CDTF">2021-04-22T11:03:00Z</dcterms:created>
  <dcterms:modified xsi:type="dcterms:W3CDTF">2021-04-22T11:50:00Z</dcterms:modified>
</cp:coreProperties>
</file>